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A5" w:rsidRPr="00274E19" w:rsidRDefault="00764602">
      <w:pPr>
        <w:rPr>
          <w:rFonts w:ascii="Times New Roman" w:hAnsi="Times New Roman" w:cs="Times New Roman"/>
          <w:b/>
          <w:sz w:val="36"/>
        </w:rPr>
      </w:pPr>
      <w:r w:rsidRPr="00274E19">
        <w:rPr>
          <w:rFonts w:ascii="Times New Roman" w:hAnsi="Times New Roman" w:cs="Times New Roman"/>
          <w:b/>
          <w:sz w:val="36"/>
        </w:rPr>
        <w:t>Opiekun medyczny</w:t>
      </w:r>
      <w:r w:rsidR="00476022" w:rsidRPr="00274E19">
        <w:rPr>
          <w:rFonts w:ascii="Times New Roman" w:hAnsi="Times New Roman" w:cs="Times New Roman"/>
          <w:b/>
          <w:sz w:val="36"/>
        </w:rPr>
        <w:t xml:space="preserve"> II semestr</w:t>
      </w:r>
      <w:r w:rsidR="00301CA5" w:rsidRPr="00274E19">
        <w:rPr>
          <w:rFonts w:ascii="Times New Roman" w:hAnsi="Times New Roman" w:cs="Times New Roman"/>
          <w:b/>
          <w:sz w:val="36"/>
        </w:rPr>
        <w:t xml:space="preserve"> </w:t>
      </w:r>
    </w:p>
    <w:p w:rsidR="00476022" w:rsidRPr="00274E19" w:rsidRDefault="00301CA5">
      <w:pPr>
        <w:rPr>
          <w:rFonts w:ascii="Times New Roman" w:hAnsi="Times New Roman" w:cs="Times New Roman"/>
          <w:sz w:val="24"/>
        </w:rPr>
      </w:pPr>
      <w:r w:rsidRPr="00274E19">
        <w:rPr>
          <w:rFonts w:ascii="Times New Roman" w:hAnsi="Times New Roman" w:cs="Times New Roman"/>
          <w:sz w:val="24"/>
        </w:rPr>
        <w:t xml:space="preserve">(zajęcia </w:t>
      </w:r>
      <w:r w:rsidR="00523C77" w:rsidRPr="00274E19">
        <w:rPr>
          <w:rFonts w:ascii="Times New Roman" w:hAnsi="Times New Roman" w:cs="Times New Roman"/>
          <w:sz w:val="24"/>
        </w:rPr>
        <w:t>w maju</w:t>
      </w:r>
      <w:r w:rsidRPr="00274E19">
        <w:rPr>
          <w:rFonts w:ascii="Times New Roman" w:hAnsi="Times New Roman" w:cs="Times New Roman"/>
          <w:sz w:val="24"/>
        </w:rPr>
        <w:t xml:space="preserve"> 2020 r.)</w:t>
      </w:r>
    </w:p>
    <w:p w:rsidR="00845A51" w:rsidRPr="00845A51" w:rsidRDefault="004822FE" w:rsidP="00845A51">
      <w:pPr>
        <w:pStyle w:val="Nagwek1"/>
        <w:rPr>
          <w:bCs w:val="0"/>
          <w:kern w:val="0"/>
          <w:sz w:val="24"/>
          <w:szCs w:val="24"/>
        </w:rPr>
      </w:pPr>
      <w:r w:rsidRPr="00845A51">
        <w:rPr>
          <w:bCs w:val="0"/>
          <w:kern w:val="0"/>
          <w:sz w:val="24"/>
          <w:szCs w:val="24"/>
        </w:rPr>
        <w:t>Temat</w:t>
      </w:r>
      <w:r w:rsidR="006C5C43">
        <w:rPr>
          <w:bCs w:val="0"/>
          <w:kern w:val="0"/>
          <w:sz w:val="24"/>
          <w:szCs w:val="24"/>
        </w:rPr>
        <w:t xml:space="preserve"> 1</w:t>
      </w:r>
      <w:r w:rsidRPr="00845A51">
        <w:rPr>
          <w:bCs w:val="0"/>
          <w:kern w:val="0"/>
          <w:sz w:val="24"/>
          <w:szCs w:val="24"/>
        </w:rPr>
        <w:t xml:space="preserve">: </w:t>
      </w:r>
      <w:r w:rsidR="00523C77">
        <w:rPr>
          <w:sz w:val="24"/>
        </w:rPr>
        <w:t>Wstawianie funkcji do arkusza kalkulacyjnego</w:t>
      </w:r>
      <w:r w:rsidR="00523C77" w:rsidRPr="00845A51">
        <w:rPr>
          <w:bCs w:val="0"/>
          <w:kern w:val="0"/>
          <w:sz w:val="24"/>
          <w:szCs w:val="24"/>
        </w:rPr>
        <w:t xml:space="preserve"> </w:t>
      </w:r>
    </w:p>
    <w:p w:rsidR="00710B7B" w:rsidRDefault="00710B7B" w:rsidP="00710B7B">
      <w:pPr>
        <w:pStyle w:val="NormalnyWeb"/>
        <w:spacing w:before="0" w:beforeAutospacing="0" w:after="0" w:afterAutospacing="0"/>
        <w:rPr>
          <w:rStyle w:val="Hipercze"/>
        </w:rPr>
      </w:pPr>
      <w:r>
        <w:t xml:space="preserve">Zadania należy wykonać korzystając z programów MS Office - płatny lub Open Office - bezpłatny - do pobrania pod adresem: </w:t>
      </w:r>
      <w:hyperlink r:id="rId6" w:tgtFrame="_blank" w:tooltip="https://www.openoffice.org/pl/download/index.html" w:history="1">
        <w:r>
          <w:rPr>
            <w:rStyle w:val="Hipercze"/>
          </w:rPr>
          <w:t>https://www.openoffice.org/pl/download/index.html</w:t>
        </w:r>
      </w:hyperlink>
      <w:r>
        <w:rPr>
          <w:rStyle w:val="Hipercze"/>
        </w:rPr>
        <w:t xml:space="preserve"> </w:t>
      </w:r>
    </w:p>
    <w:p w:rsidR="00710B7B" w:rsidRDefault="00710B7B" w:rsidP="00710B7B">
      <w:pPr>
        <w:pStyle w:val="NormalnyWeb"/>
        <w:spacing w:before="0" w:beforeAutospacing="0" w:after="0" w:afterAutospacing="0"/>
      </w:pPr>
      <w:r>
        <w:t xml:space="preserve">(aby uaktywnić link przyciśnij klawisz </w:t>
      </w:r>
      <w:proofErr w:type="spellStart"/>
      <w:r>
        <w:t>Ctrl</w:t>
      </w:r>
      <w:proofErr w:type="spellEnd"/>
      <w:r>
        <w:t xml:space="preserve"> i kliknij lewym klawiszem myszy).</w:t>
      </w:r>
    </w:p>
    <w:p w:rsidR="00710B7B" w:rsidRDefault="00710B7B" w:rsidP="00710B7B">
      <w:pPr>
        <w:pStyle w:val="animation-fade-in"/>
      </w:pPr>
      <w:r w:rsidRPr="00D21834">
        <w:t xml:space="preserve">Na </w:t>
      </w:r>
      <w:r w:rsidR="00523C77">
        <w:t>poprzednich</w:t>
      </w:r>
      <w:r w:rsidRPr="00D21834">
        <w:t xml:space="preserve"> zajęciach </w:t>
      </w:r>
      <w:r w:rsidR="00523C77">
        <w:t xml:space="preserve">zajmowaliśmy się tworzeniem formuł oraz formatowaniem komórek arkusza </w:t>
      </w:r>
      <w:r w:rsidRPr="00D21834">
        <w:t xml:space="preserve">kalkulacyjnego MS Excel. </w:t>
      </w:r>
    </w:p>
    <w:p w:rsidR="00523C77" w:rsidRPr="00BD01D4" w:rsidRDefault="00523C77" w:rsidP="00523C77">
      <w:pPr>
        <w:rPr>
          <w:rFonts w:ascii="Times New Roman" w:hAnsi="Times New Roman" w:cs="Times New Roman"/>
          <w:sz w:val="24"/>
          <w:szCs w:val="24"/>
        </w:rPr>
      </w:pPr>
      <w:r w:rsidRPr="00BD01D4">
        <w:rPr>
          <w:rFonts w:ascii="Times New Roman" w:hAnsi="Times New Roman" w:cs="Times New Roman"/>
          <w:sz w:val="24"/>
          <w:szCs w:val="24"/>
        </w:rPr>
        <w:t>Funkcje to gotowe formuły, które można zastosować do obliczeń lub też przeprowadzania innego rodzaju operacji na zawartości komórek.</w:t>
      </w:r>
    </w:p>
    <w:p w:rsidR="00523C77" w:rsidRPr="00BD01D4" w:rsidRDefault="00523C77" w:rsidP="00523C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C77" w:rsidRPr="00BD01D4" w:rsidRDefault="00523C77" w:rsidP="00523C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1D4">
        <w:rPr>
          <w:rFonts w:ascii="Times New Roman" w:hAnsi="Times New Roman" w:cs="Times New Roman"/>
          <w:sz w:val="24"/>
          <w:szCs w:val="24"/>
        </w:rPr>
        <w:t xml:space="preserve">Sposoby wstawiania funkcji </w:t>
      </w:r>
    </w:p>
    <w:p w:rsidR="00523C77" w:rsidRPr="00BD01D4" w:rsidRDefault="00523C77" w:rsidP="00523C77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1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1D4">
        <w:rPr>
          <w:rFonts w:ascii="Times New Roman" w:hAnsi="Times New Roman" w:cs="Times New Roman"/>
          <w:sz w:val="24"/>
          <w:szCs w:val="24"/>
        </w:rPr>
        <w:t xml:space="preserve"> Wybieramy komórkę arkusza, w której chcielibyśmy uzyskać wynik funkcji.</w:t>
      </w:r>
    </w:p>
    <w:p w:rsidR="00523C77" w:rsidRPr="00BD01D4" w:rsidRDefault="00523C77" w:rsidP="00523C77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23C77" w:rsidRPr="00BD01D4" w:rsidRDefault="00523C77" w:rsidP="00523C77">
      <w:pPr>
        <w:shd w:val="clear" w:color="auto" w:fill="FFFFFF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D01D4">
        <w:rPr>
          <w:rFonts w:ascii="Times New Roman" w:hAnsi="Times New Roman" w:cs="Times New Roman"/>
          <w:sz w:val="24"/>
          <w:szCs w:val="24"/>
        </w:rPr>
        <w:t xml:space="preserve">2a. Klikamy na zakładkę Formuły. Znajdziemy tu grupę narzędzi, która ułatwia nam wstawianie funkcji do arkusza </w:t>
      </w:r>
    </w:p>
    <w:p w:rsidR="00523C77" w:rsidRDefault="00523C77" w:rsidP="00523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523C77" w:rsidRDefault="00523C77" w:rsidP="00523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D6666" wp14:editId="398E3624">
                <wp:simplePos x="0" y="0"/>
                <wp:positionH relativeFrom="column">
                  <wp:posOffset>262255</wp:posOffset>
                </wp:positionH>
                <wp:positionV relativeFrom="paragraph">
                  <wp:posOffset>645795</wp:posOffset>
                </wp:positionV>
                <wp:extent cx="438150" cy="1066800"/>
                <wp:effectExtent l="57150" t="38100" r="19050" b="190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1066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780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20.65pt;margin-top:50.85pt;width:34.5pt;height:8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FC9D0" wp14:editId="1BADF606">
                <wp:simplePos x="0" y="0"/>
                <wp:positionH relativeFrom="column">
                  <wp:posOffset>1824355</wp:posOffset>
                </wp:positionH>
                <wp:positionV relativeFrom="paragraph">
                  <wp:posOffset>807720</wp:posOffset>
                </wp:positionV>
                <wp:extent cx="1495425" cy="1000125"/>
                <wp:effectExtent l="19050" t="38100" r="47625" b="2857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1000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D7E72" id="Łącznik prosty ze strzałką 13" o:spid="_x0000_s1026" type="#_x0000_t32" style="position:absolute;margin-left:143.65pt;margin-top:63.6pt;width:117.75pt;height:78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40643" wp14:editId="2A31407C">
                <wp:simplePos x="0" y="0"/>
                <wp:positionH relativeFrom="column">
                  <wp:posOffset>1795780</wp:posOffset>
                </wp:positionH>
                <wp:positionV relativeFrom="paragraph">
                  <wp:posOffset>760095</wp:posOffset>
                </wp:positionV>
                <wp:extent cx="45719" cy="1038225"/>
                <wp:effectExtent l="95250" t="38100" r="69215" b="9525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038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D1FB9" id="Łącznik prosty ze strzałką 12" o:spid="_x0000_s1026" type="#_x0000_t32" style="position:absolute;margin-left:141.4pt;margin-top:59.85pt;width:3.6pt;height:81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3B089" wp14:editId="5D18494A">
                <wp:simplePos x="0" y="0"/>
                <wp:positionH relativeFrom="column">
                  <wp:posOffset>948055</wp:posOffset>
                </wp:positionH>
                <wp:positionV relativeFrom="paragraph">
                  <wp:posOffset>760095</wp:posOffset>
                </wp:positionV>
                <wp:extent cx="876300" cy="1047750"/>
                <wp:effectExtent l="38100" t="38100" r="19050" b="1905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1047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FF86" id="Łącznik prosty ze strzałką 11" o:spid="_x0000_s1026" type="#_x0000_t32" style="position:absolute;margin-left:74.65pt;margin-top:59.85pt;width:69pt;height:82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07C08DB4" wp14:editId="0108E280">
            <wp:extent cx="5191125" cy="232503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3085" b="54658"/>
                    <a:stretch/>
                  </pic:blipFill>
                  <pic:spPr bwMode="auto">
                    <a:xfrm>
                      <a:off x="0" y="0"/>
                      <a:ext cx="5198154" cy="2328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C77" w:rsidRDefault="00523C77" w:rsidP="00523C77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23C77" w:rsidRPr="00BD01D4" w:rsidRDefault="00523C77" w:rsidP="00523C77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1D4">
        <w:rPr>
          <w:rFonts w:ascii="Times New Roman" w:hAnsi="Times New Roman" w:cs="Times New Roman"/>
          <w:sz w:val="24"/>
          <w:szCs w:val="24"/>
        </w:rPr>
        <w:t xml:space="preserve">2b. Klikamy na przycisku </w:t>
      </w:r>
      <w:proofErr w:type="spellStart"/>
      <w:r w:rsidRPr="00BD01D4">
        <w:rPr>
          <w:rFonts w:ascii="Times New Roman" w:hAnsi="Times New Roman" w:cs="Times New Roman"/>
          <w:i/>
          <w:sz w:val="24"/>
          <w:szCs w:val="24"/>
        </w:rPr>
        <w:t>fx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1D4">
        <w:rPr>
          <w:rFonts w:ascii="Times New Roman" w:hAnsi="Times New Roman" w:cs="Times New Roman"/>
          <w:sz w:val="24"/>
          <w:szCs w:val="24"/>
        </w:rPr>
        <w:t>w pasku formuły</w:t>
      </w:r>
    </w:p>
    <w:p w:rsidR="00523C77" w:rsidRDefault="00523C77" w:rsidP="00523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523C77" w:rsidRDefault="00523C77" w:rsidP="00523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5ED24" wp14:editId="2BC7511A">
                <wp:simplePos x="0" y="0"/>
                <wp:positionH relativeFrom="column">
                  <wp:posOffset>1710055</wp:posOffset>
                </wp:positionH>
                <wp:positionV relativeFrom="paragraph">
                  <wp:posOffset>1251585</wp:posOffset>
                </wp:positionV>
                <wp:extent cx="419100" cy="590550"/>
                <wp:effectExtent l="38100" t="38100" r="19050" b="1905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590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6341F" id="Łącznik prosty ze strzałką 15" o:spid="_x0000_s1026" type="#_x0000_t32" style="position:absolute;margin-left:134.65pt;margin-top:98.55pt;width:33pt;height:46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87F1B47" wp14:editId="5F463B8C">
            <wp:extent cx="6021718" cy="237172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37313" b="56084"/>
                    <a:stretch/>
                  </pic:blipFill>
                  <pic:spPr bwMode="auto">
                    <a:xfrm>
                      <a:off x="0" y="0"/>
                      <a:ext cx="6037137" cy="2377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C77" w:rsidRDefault="00523C77" w:rsidP="00523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523C77" w:rsidRPr="00BD01D4" w:rsidRDefault="00523C77" w:rsidP="00523C77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01D4">
        <w:rPr>
          <w:rFonts w:ascii="Times New Roman" w:hAnsi="Times New Roman" w:cs="Times New Roman"/>
          <w:sz w:val="24"/>
          <w:szCs w:val="24"/>
        </w:rPr>
        <w:t>3. Wybieramy interesującą nas funkcję</w:t>
      </w:r>
      <w:r>
        <w:rPr>
          <w:rFonts w:ascii="Times New Roman" w:hAnsi="Times New Roman" w:cs="Times New Roman"/>
          <w:sz w:val="24"/>
          <w:szCs w:val="24"/>
        </w:rPr>
        <w:t>, a następnie podajemy jej argumenty (najczęściej wskazujemy je myszką)</w:t>
      </w:r>
    </w:p>
    <w:p w:rsidR="00523C77" w:rsidRPr="000B1C32" w:rsidRDefault="00523C77" w:rsidP="00523C7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pl-PL"/>
        </w:rPr>
      </w:pPr>
      <w:bookmarkStart w:id="0" w:name="image_4cb74e67-e61b-5142-ba01-e9bc3817cd"/>
      <w:bookmarkEnd w:id="0"/>
      <w:r w:rsidRPr="000B1C32">
        <w:rPr>
          <w:rFonts w:ascii="Arial" w:eastAsia="Times New Roman" w:hAnsi="Arial" w:cs="Arial"/>
          <w:noProof/>
          <w:color w:val="000000"/>
          <w:sz w:val="2"/>
          <w:szCs w:val="2"/>
          <w:lang w:eastAsia="pl-PL"/>
        </w:rPr>
        <mc:AlternateContent>
          <mc:Choice Requires="wps">
            <w:drawing>
              <wp:inline distT="0" distB="0" distL="0" distR="0" wp14:anchorId="61543729" wp14:editId="76D50E1C">
                <wp:extent cx="304800" cy="304800"/>
                <wp:effectExtent l="0" t="0" r="0" b="0"/>
                <wp:docPr id="4" name="Prostokąt 4" descr="https://ocdn.eu/pulscms-transforms/1/1A6k9kqTURBXy8wNTFiZGVjNzhlMzFiYzkwNjZjZGNjZTAwN2ZlM2FkNS5qcGVnkZUCzQMUAMLDgaEwB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7698C7" id="Prostokąt 4" o:spid="_x0000_s1026" alt="https://ocdn.eu/pulscms-transforms/1/1A6k9kqTURBXy8wNTFiZGVjNzhlMzFiYzkwNjZjZGNjZTAwN2ZlM2FkNS5qcGVnkZUCzQMUAMLDgaEwB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KxF3BYmAwAANw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523C77" w:rsidRDefault="00523C77" w:rsidP="00523C77">
      <w:pPr>
        <w:spacing w:after="0"/>
      </w:pPr>
      <w:r>
        <w:rPr>
          <w:noProof/>
          <w:lang w:eastAsia="pl-PL"/>
        </w:rPr>
        <w:drawing>
          <wp:inline distT="0" distB="0" distL="0" distR="0" wp14:anchorId="0980EFE6" wp14:editId="327FF32B">
            <wp:extent cx="3908680" cy="3181350"/>
            <wp:effectExtent l="0" t="0" r="0" b="0"/>
            <wp:docPr id="16" name="Obraz 16" descr="28 funkcji Excela które odmienią Twoje życie - Alt Control De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8 funkcji Excela które odmienią Twoje życie - Alt Control Dele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679" cy="318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77" w:rsidRPr="007037A9" w:rsidRDefault="00523C77" w:rsidP="00523C77">
      <w:pPr>
        <w:rPr>
          <w:rFonts w:ascii="Times New Roman" w:hAnsi="Times New Roman" w:cs="Times New Roman"/>
          <w:sz w:val="24"/>
          <w:szCs w:val="24"/>
        </w:rPr>
      </w:pPr>
      <w:r w:rsidRPr="007037A9">
        <w:rPr>
          <w:rFonts w:ascii="Times New Roman" w:hAnsi="Times New Roman" w:cs="Times New Roman"/>
          <w:sz w:val="24"/>
          <w:szCs w:val="24"/>
        </w:rPr>
        <w:t>Aby zobaczyć jak wstawia się najczęściej używane funkcje proponuję obejrzeć filmy (linki poniżej)</w:t>
      </w:r>
    </w:p>
    <w:p w:rsidR="00523C77" w:rsidRPr="007037A9" w:rsidRDefault="00523C77" w:rsidP="00523C77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Pr="007037A9">
          <w:rPr>
            <w:rFonts w:ascii="Times New Roman" w:hAnsi="Times New Roman" w:cs="Times New Roman"/>
            <w:sz w:val="24"/>
            <w:szCs w:val="24"/>
            <w:u w:val="single"/>
          </w:rPr>
          <w:t>https://www.youtube.com/watch?v=nCulZCa7CWA</w:t>
        </w:r>
      </w:hyperlink>
    </w:p>
    <w:p w:rsidR="00523C77" w:rsidRPr="007037A9" w:rsidRDefault="00523C77" w:rsidP="00523C77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Pr="007037A9">
          <w:rPr>
            <w:rFonts w:ascii="Times New Roman" w:hAnsi="Times New Roman" w:cs="Times New Roman"/>
            <w:sz w:val="24"/>
            <w:szCs w:val="24"/>
            <w:u w:val="single"/>
          </w:rPr>
          <w:t>https://www.youtube.com/watch?v=Wl_ALXPmxt4</w:t>
        </w:r>
      </w:hyperlink>
    </w:p>
    <w:p w:rsidR="00523C77" w:rsidRDefault="00523C77" w:rsidP="00523C77"/>
    <w:p w:rsidR="00523C77" w:rsidRDefault="00523C77" w:rsidP="00523C77">
      <w:pPr>
        <w:rPr>
          <w:rFonts w:ascii="Times New Roman" w:hAnsi="Times New Roman" w:cs="Times New Roman"/>
          <w:b/>
          <w:sz w:val="24"/>
          <w:szCs w:val="24"/>
        </w:rPr>
      </w:pPr>
      <w:r w:rsidRPr="007037A9">
        <w:rPr>
          <w:rFonts w:ascii="Times New Roman" w:hAnsi="Times New Roman" w:cs="Times New Roman"/>
          <w:b/>
          <w:sz w:val="24"/>
          <w:szCs w:val="24"/>
        </w:rPr>
        <w:t>Ćwiczenie</w:t>
      </w:r>
    </w:p>
    <w:p w:rsidR="00523C77" w:rsidRPr="00E60F90" w:rsidRDefault="00523C77" w:rsidP="00523C77">
      <w:pPr>
        <w:rPr>
          <w:rFonts w:ascii="Times New Roman" w:hAnsi="Times New Roman" w:cs="Times New Roman"/>
          <w:sz w:val="24"/>
          <w:szCs w:val="24"/>
        </w:rPr>
      </w:pPr>
      <w:r w:rsidRPr="00E60F90">
        <w:rPr>
          <w:rFonts w:ascii="Times New Roman" w:hAnsi="Times New Roman" w:cs="Times New Roman"/>
          <w:sz w:val="24"/>
          <w:szCs w:val="24"/>
        </w:rPr>
        <w:t>W ramach powtórzenia wstawiania funkcji proszę wpisać do arkusza przedstawione poniżej dane, a następnie wstawić odpowiednie for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60F90">
        <w:rPr>
          <w:rFonts w:ascii="Times New Roman" w:hAnsi="Times New Roman" w:cs="Times New Roman"/>
          <w:sz w:val="24"/>
          <w:szCs w:val="24"/>
        </w:rPr>
        <w:t>uły</w:t>
      </w:r>
      <w:r>
        <w:rPr>
          <w:rFonts w:ascii="Times New Roman" w:hAnsi="Times New Roman" w:cs="Times New Roman"/>
          <w:sz w:val="24"/>
          <w:szCs w:val="24"/>
        </w:rPr>
        <w:t xml:space="preserve"> (podane w nawiasie)</w:t>
      </w:r>
      <w:r w:rsidRPr="00E60F90">
        <w:rPr>
          <w:rFonts w:ascii="Times New Roman" w:hAnsi="Times New Roman" w:cs="Times New Roman"/>
          <w:sz w:val="24"/>
          <w:szCs w:val="24"/>
        </w:rPr>
        <w:t>.</w:t>
      </w:r>
    </w:p>
    <w:p w:rsidR="00523C77" w:rsidRDefault="00523C77" w:rsidP="00523C77">
      <w:pPr>
        <w:rPr>
          <w:noProof/>
          <w:lang w:eastAsia="pl-PL"/>
        </w:rPr>
      </w:pPr>
    </w:p>
    <w:p w:rsidR="00523C77" w:rsidRDefault="00523C77" w:rsidP="00523C7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EC04863" wp14:editId="61A5E0B8">
            <wp:extent cx="3388995" cy="3124200"/>
            <wp:effectExtent l="0" t="0" r="190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650" t="28232" r="58957" b="12092"/>
                    <a:stretch/>
                  </pic:blipFill>
                  <pic:spPr bwMode="auto">
                    <a:xfrm>
                      <a:off x="0" y="0"/>
                      <a:ext cx="3398574" cy="3133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C77" w:rsidRDefault="00523C77" w:rsidP="00523C77">
      <w:pPr>
        <w:rPr>
          <w:rFonts w:ascii="Times New Roman" w:hAnsi="Times New Roman" w:cs="Times New Roman"/>
          <w:b/>
          <w:sz w:val="24"/>
        </w:rPr>
      </w:pPr>
      <w:r w:rsidRPr="00E54DE6">
        <w:rPr>
          <w:rFonts w:ascii="Times New Roman" w:hAnsi="Times New Roman" w:cs="Times New Roman"/>
          <w:b/>
          <w:sz w:val="24"/>
        </w:rPr>
        <w:t>Temat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</w:t>
      </w:r>
      <w:r w:rsidRPr="00E54DE6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Funkcje logiczne</w:t>
      </w:r>
    </w:p>
    <w:p w:rsidR="00523C77" w:rsidRPr="00523C77" w:rsidRDefault="00523C77" w:rsidP="00523C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523C77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Funkcja JEŻELI umożliwia logiczne porównanie wartości z oczekiwanym wynikiem przez sprawdzenie, czy warunek jest spełniony, czy nie.</w:t>
      </w:r>
    </w:p>
    <w:p w:rsidR="00523C77" w:rsidRPr="00523C77" w:rsidRDefault="00523C77" w:rsidP="00523C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523C77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= JEŻELI (jakieś wyrażenie jest prawdziwe, to wykonaj określone działanie, a w przeciwnym razie wykonaj inne działanie)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.</w:t>
      </w:r>
    </w:p>
    <w:p w:rsidR="00523C77" w:rsidRPr="00523C77" w:rsidRDefault="00523C77" w:rsidP="00523C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523C77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Ale co zrobić, jeśli chcesz sprawdzić wiele warunków, z których wszystkie muszą mieć wartość Prawda lub Fałsz (</w:t>
      </w:r>
      <w:r w:rsidRPr="00523C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ORAZ</w:t>
      </w:r>
      <w:r w:rsidRPr="00523C77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) bądź tylko jeden warunek powinien mieć wartość Prawda lub Fałsz (</w:t>
      </w:r>
      <w:r w:rsidRPr="00523C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LUB</w:t>
      </w:r>
      <w:r w:rsidRPr="00523C77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) albo jeśli chcesz sprawdzić, czy warunek </w:t>
      </w:r>
      <w:r w:rsidRPr="00523C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NIE</w:t>
      </w:r>
      <w:r w:rsidRPr="00523C77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 spełnia kryteriów? Wszystkie 3 funkcje mogą być używane osobno, ale dużo częściej używa się ich razem z funkcjami JEŻELI.</w:t>
      </w:r>
    </w:p>
    <w:p w:rsidR="00636B2E" w:rsidRPr="00636B2E" w:rsidRDefault="00636B2E" w:rsidP="00636B2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636B2E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Oto informacje na temat indywidualnych struktur funkcji </w:t>
      </w:r>
      <w:hyperlink r:id="rId13" w:history="1">
        <w:r w:rsidRPr="00636B2E">
          <w:rPr>
            <w:rFonts w:ascii="Times New Roman" w:eastAsia="Times New Roman" w:hAnsi="Times New Roman" w:cs="Times New Roman"/>
            <w:color w:val="1E1E1E"/>
            <w:sz w:val="24"/>
            <w:szCs w:val="24"/>
            <w:lang w:eastAsia="pl-PL"/>
          </w:rPr>
          <w:t>ORAZ</w:t>
        </w:r>
      </w:hyperlink>
      <w:r w:rsidRPr="00636B2E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, </w:t>
      </w:r>
      <w:hyperlink r:id="rId14" w:history="1">
        <w:r w:rsidRPr="00636B2E">
          <w:rPr>
            <w:rFonts w:ascii="Times New Roman" w:eastAsia="Times New Roman" w:hAnsi="Times New Roman" w:cs="Times New Roman"/>
            <w:color w:val="1E1E1E"/>
            <w:sz w:val="24"/>
            <w:szCs w:val="24"/>
            <w:lang w:eastAsia="pl-PL"/>
          </w:rPr>
          <w:t>LUB</w:t>
        </w:r>
      </w:hyperlink>
      <w:r w:rsidRPr="00636B2E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 i </w:t>
      </w:r>
      <w:hyperlink r:id="rId15" w:history="1">
        <w:r w:rsidRPr="00636B2E">
          <w:rPr>
            <w:rFonts w:ascii="Times New Roman" w:eastAsia="Times New Roman" w:hAnsi="Times New Roman" w:cs="Times New Roman"/>
            <w:color w:val="1E1E1E"/>
            <w:sz w:val="24"/>
            <w:szCs w:val="24"/>
            <w:lang w:eastAsia="pl-PL"/>
          </w:rPr>
          <w:t>NIE</w:t>
        </w:r>
      </w:hyperlink>
      <w:r w:rsidRPr="00636B2E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. Po połączeniu każdej z nich z instrukcją JEŻELI wyglądają one następująco:</w:t>
      </w:r>
    </w:p>
    <w:p w:rsidR="00636B2E" w:rsidRDefault="00636B2E" w:rsidP="00274E19">
      <w:pPr>
        <w:pStyle w:val="NormalnyWeb"/>
        <w:numPr>
          <w:ilvl w:val="0"/>
          <w:numId w:val="9"/>
        </w:numPr>
        <w:shd w:val="clear" w:color="auto" w:fill="FFFFFF"/>
        <w:spacing w:before="240" w:beforeAutospacing="0"/>
        <w:ind w:left="0" w:hanging="357"/>
        <w:rPr>
          <w:color w:val="1E1E1E"/>
        </w:rPr>
      </w:pPr>
      <w:r w:rsidRPr="00636B2E">
        <w:rPr>
          <w:color w:val="1E1E1E"/>
        </w:rPr>
        <w:t>ORAZ — =JEŻELI(ORAZ(jakieś wyrażenie jest prawdziwe; jakieś inne wyrażenie jest prawdziwe); wartość jeśli prawda; wartość jeśli fałsz)</w:t>
      </w:r>
    </w:p>
    <w:p w:rsidR="00636B2E" w:rsidRDefault="00636B2E" w:rsidP="00274E19">
      <w:pPr>
        <w:pStyle w:val="NormalnyWeb"/>
        <w:numPr>
          <w:ilvl w:val="0"/>
          <w:numId w:val="9"/>
        </w:numPr>
        <w:shd w:val="clear" w:color="auto" w:fill="FFFFFF"/>
        <w:spacing w:before="240" w:beforeAutospacing="0"/>
        <w:ind w:left="0" w:hanging="357"/>
        <w:rPr>
          <w:color w:val="1E1E1E"/>
        </w:rPr>
      </w:pPr>
      <w:r w:rsidRPr="00636B2E">
        <w:rPr>
          <w:color w:val="1E1E1E"/>
        </w:rPr>
        <w:t>LUB — =JEŻELI(LUB(jakieś wyrażenie jest prawdziwe; jakieś inne wyrażenie jest prawdziwe); wartość jeśli prawda; wartość jeśli fałsz)</w:t>
      </w:r>
    </w:p>
    <w:p w:rsidR="00636B2E" w:rsidRPr="00636B2E" w:rsidRDefault="00636B2E" w:rsidP="00274E19">
      <w:pPr>
        <w:pStyle w:val="NormalnyWeb"/>
        <w:numPr>
          <w:ilvl w:val="0"/>
          <w:numId w:val="9"/>
        </w:numPr>
        <w:shd w:val="clear" w:color="auto" w:fill="FFFFFF"/>
        <w:spacing w:before="240" w:beforeAutospacing="0"/>
        <w:ind w:left="0" w:hanging="357"/>
        <w:rPr>
          <w:color w:val="1E1E1E"/>
        </w:rPr>
      </w:pPr>
      <w:r w:rsidRPr="00636B2E">
        <w:rPr>
          <w:color w:val="1E1E1E"/>
        </w:rPr>
        <w:t>NIE — =JEŻELI(NIE(jakieś wyrażenie jest prawdziwe); wartość jeśli prawda; wartość jeśli fałsz)</w:t>
      </w:r>
    </w:p>
    <w:p w:rsidR="00636B2E" w:rsidRPr="00636B2E" w:rsidRDefault="00636B2E" w:rsidP="00636B2E">
      <w:pPr>
        <w:pStyle w:val="Nagwek2"/>
        <w:shd w:val="clear" w:color="auto" w:fill="FFFFFF"/>
        <w:spacing w:before="720" w:after="300"/>
        <w:rPr>
          <w:rFonts w:ascii="Times New Roman" w:hAnsi="Times New Roman" w:cs="Times New Roman"/>
          <w:color w:val="1E1E1E"/>
          <w:sz w:val="24"/>
          <w:szCs w:val="24"/>
        </w:rPr>
      </w:pPr>
      <w:r w:rsidRPr="00636B2E">
        <w:rPr>
          <w:rFonts w:ascii="Times New Roman" w:hAnsi="Times New Roman" w:cs="Times New Roman"/>
          <w:b/>
          <w:bCs/>
          <w:color w:val="1E1E1E"/>
          <w:sz w:val="24"/>
          <w:szCs w:val="24"/>
        </w:rPr>
        <w:t>Przykłady</w:t>
      </w:r>
    </w:p>
    <w:p w:rsidR="00636B2E" w:rsidRPr="00636B2E" w:rsidRDefault="00636B2E" w:rsidP="00636B2E">
      <w:pPr>
        <w:pStyle w:val="NormalnyWeb"/>
        <w:shd w:val="clear" w:color="auto" w:fill="FFFFFF"/>
        <w:rPr>
          <w:color w:val="1E1E1E"/>
        </w:rPr>
      </w:pPr>
      <w:r w:rsidRPr="00636B2E">
        <w:rPr>
          <w:color w:val="1E1E1E"/>
        </w:rPr>
        <w:t>Poniżej znajdują się przykłady często używanych zagnieżdżonych instrukcji JEŻELI(ORAZ()), JEŻELI(LUB()) i JEŻELI(NIE()). Funkcje ORAZ i LUB mogą obsługiwać do 255 odrębnych warunków, ale używanie więcej niż kilku warunków nie jest dobrym rozwiązaniem, ponieważ skomplikowane, zagnieżdżone formuły są trudne do utworzenia, testowania i obsługiwania. Funkcja NIE przyjmuje tylko jeden warunek.</w:t>
      </w:r>
    </w:p>
    <w:p w:rsidR="00523C77" w:rsidRPr="00523C77" w:rsidRDefault="00636B2E" w:rsidP="00636B2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692734" cy="1685925"/>
            <wp:effectExtent l="0" t="0" r="3810" b="0"/>
            <wp:docPr id="6" name="Obraz 6" descr="Przykłady użycia funkcji JEŻELI z funkcjami ORAZ, LUB i NIE do szacowania wartości liczbowych i tekst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kłady użycia funkcji JEŻELI z funkcjami ORAZ, LUB i NIE do szacowania wartości liczbowych i tekstowych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34" cy="168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77" w:rsidRDefault="00523C77" w:rsidP="00523C77">
      <w:pPr>
        <w:rPr>
          <w:noProof/>
          <w:lang w:eastAsia="pl-PL"/>
        </w:rPr>
      </w:pPr>
    </w:p>
    <w:p w:rsidR="00636B2E" w:rsidRPr="00274E19" w:rsidRDefault="00636B2E" w:rsidP="00523C77">
      <w:pPr>
        <w:rPr>
          <w:rFonts w:ascii="Times New Roman" w:hAnsi="Times New Roman" w:cs="Times New Roman"/>
          <w:sz w:val="24"/>
          <w:szCs w:val="24"/>
        </w:rPr>
      </w:pPr>
      <w:r w:rsidRPr="00274E19">
        <w:rPr>
          <w:rFonts w:ascii="Times New Roman" w:hAnsi="Times New Roman" w:cs="Times New Roman"/>
          <w:sz w:val="24"/>
          <w:szCs w:val="24"/>
        </w:rPr>
        <w:t xml:space="preserve">Warunek logiczny z funkcją statystyczną w przypadku testów logicznych funkcji JEŻELI() bardzo często korzysta się z operatorów porównania. Tym razem oprócz operatora &gt;= wykorzystana jest funkcja statystyczna ŚREDNIA(). Zadanie polega na tym, aby wyróżnić uczniów, którzy uzyskali średnią co najmniej 5,00 z przedmiotów matematyczno-przyrodniczych – osoby takie kwalifikują się do przyznania szkolnego stypendium za wyniki w nauce. </w:t>
      </w:r>
    </w:p>
    <w:p w:rsidR="00636B2E" w:rsidRDefault="00636B2E" w:rsidP="00523C77">
      <w:pPr>
        <w:rPr>
          <w:noProof/>
          <w:lang w:eastAsia="pl-PL"/>
        </w:rPr>
      </w:pPr>
    </w:p>
    <w:p w:rsidR="00636B2E" w:rsidRDefault="00636B2E" w:rsidP="00523C77">
      <w:pPr>
        <w:rPr>
          <w:noProof/>
          <w:lang w:eastAsia="pl-PL"/>
        </w:rPr>
      </w:pPr>
    </w:p>
    <w:p w:rsidR="00636B2E" w:rsidRDefault="00636B2E" w:rsidP="00523C77">
      <w:pPr>
        <w:rPr>
          <w:noProof/>
          <w:lang w:eastAsia="pl-PL"/>
        </w:rPr>
      </w:pPr>
    </w:p>
    <w:p w:rsidR="00636B2E" w:rsidRDefault="00636B2E" w:rsidP="00523C77">
      <w:r>
        <w:rPr>
          <w:noProof/>
          <w:lang w:eastAsia="pl-PL"/>
        </w:rPr>
        <w:drawing>
          <wp:inline distT="0" distB="0" distL="0" distR="0" wp14:anchorId="55AD695D" wp14:editId="7CA19E91">
            <wp:extent cx="5718107" cy="20383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0763" t="55396" r="25758" b="10696"/>
                    <a:stretch/>
                  </pic:blipFill>
                  <pic:spPr bwMode="auto">
                    <a:xfrm>
                      <a:off x="0" y="0"/>
                      <a:ext cx="5733436" cy="2043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E19" w:rsidRDefault="00636B2E" w:rsidP="00523C77">
      <w:pPr>
        <w:rPr>
          <w:rFonts w:ascii="Times New Roman" w:hAnsi="Times New Roman" w:cs="Times New Roman"/>
          <w:sz w:val="24"/>
          <w:szCs w:val="24"/>
        </w:rPr>
      </w:pPr>
      <w:r w:rsidRPr="00274E19">
        <w:rPr>
          <w:rFonts w:ascii="Times New Roman" w:hAnsi="Times New Roman" w:cs="Times New Roman"/>
          <w:sz w:val="24"/>
          <w:szCs w:val="24"/>
        </w:rPr>
        <w:t xml:space="preserve">Warunek logiczny z funkcją statystyczną Formuła w komórce F4 sprawdza średnią z czterech przedmiotów i wygląda tak: </w:t>
      </w:r>
    </w:p>
    <w:p w:rsidR="00274E19" w:rsidRDefault="00636B2E" w:rsidP="00523C77">
      <w:pPr>
        <w:rPr>
          <w:rFonts w:ascii="Times New Roman" w:hAnsi="Times New Roman" w:cs="Times New Roman"/>
          <w:sz w:val="24"/>
          <w:szCs w:val="24"/>
        </w:rPr>
      </w:pPr>
      <w:r w:rsidRPr="00274E19">
        <w:rPr>
          <w:rFonts w:ascii="Times New Roman" w:hAnsi="Times New Roman" w:cs="Times New Roman"/>
          <w:sz w:val="24"/>
          <w:szCs w:val="24"/>
        </w:rPr>
        <w:t xml:space="preserve">=JEŻELI(ŚREDNIA($B4:$E4)&gt;=5;''tak - ''&amp;TEKST(ŚREDNIA($B4:$E4);''0,00''); ''nie - ''&amp;TEKST(ŚREDNIA($B4:$E4);''0,00'')) </w:t>
      </w:r>
    </w:p>
    <w:p w:rsidR="00523C77" w:rsidRPr="00274E19" w:rsidRDefault="00636B2E" w:rsidP="00523C77">
      <w:pPr>
        <w:rPr>
          <w:rFonts w:ascii="Times New Roman" w:hAnsi="Times New Roman" w:cs="Times New Roman"/>
          <w:sz w:val="24"/>
          <w:szCs w:val="24"/>
        </w:rPr>
      </w:pPr>
      <w:r w:rsidRPr="00274E19">
        <w:rPr>
          <w:rFonts w:ascii="Times New Roman" w:hAnsi="Times New Roman" w:cs="Times New Roman"/>
          <w:sz w:val="24"/>
          <w:szCs w:val="24"/>
        </w:rPr>
        <w:t>Kluczowy w tym przypadku jest warunek logiczny, czyli sprawdzenie, czy średnia z czterech przedmiotów jest wyższa lub równa 5,00. Jeżeli tak się dzieje, formuła zwraca w wyniku tekst „tak –” i pokazuje średnią dla ucznia, w przeciwnym wypadku zwraca tekst „nie –” wraz ze średnią. Formuła została nieco skomplikowana w celach wizualnych, zdecydowanie lepszą praktyką jest utworzenie dwóch osobnych kolumn: na średnią i informację o stypendium (w takim wypadku możliwe jest np. sortowanie według średniej).</w:t>
      </w:r>
    </w:p>
    <w:p w:rsidR="00636B2E" w:rsidRPr="00274E19" w:rsidRDefault="00636B2E" w:rsidP="00523C77">
      <w:pPr>
        <w:rPr>
          <w:rFonts w:ascii="Times New Roman" w:hAnsi="Times New Roman" w:cs="Times New Roman"/>
          <w:sz w:val="24"/>
          <w:szCs w:val="24"/>
        </w:rPr>
      </w:pPr>
    </w:p>
    <w:p w:rsidR="00636B2E" w:rsidRPr="00274E19" w:rsidRDefault="00636B2E" w:rsidP="00523C77">
      <w:pPr>
        <w:rPr>
          <w:rFonts w:ascii="Times New Roman" w:hAnsi="Times New Roman" w:cs="Times New Roman"/>
          <w:sz w:val="24"/>
          <w:szCs w:val="24"/>
        </w:rPr>
      </w:pPr>
      <w:r w:rsidRPr="00274E19">
        <w:rPr>
          <w:rFonts w:ascii="Times New Roman" w:hAnsi="Times New Roman" w:cs="Times New Roman"/>
          <w:sz w:val="24"/>
          <w:szCs w:val="24"/>
        </w:rPr>
        <w:t>Dla utrwalenia wiadomości dotyczących funkcji logicznych proszę obejrzeć filmy edukacyjne:</w:t>
      </w:r>
    </w:p>
    <w:p w:rsidR="00636B2E" w:rsidRPr="00274E19" w:rsidRDefault="00636B2E" w:rsidP="00523C77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274E1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https://www.youtube.com/watch?v=RLThWAH70XE</w:t>
        </w:r>
      </w:hyperlink>
    </w:p>
    <w:p w:rsidR="00636B2E" w:rsidRDefault="00636B2E" w:rsidP="00523C77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274E1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https://www.youtube.com/watch?v=Cdw__zFsrkA&amp;list=PLfGfuCZ0S4hX3GG094c7JF9RsQFWmUJsU</w:t>
        </w:r>
      </w:hyperlink>
    </w:p>
    <w:p w:rsidR="00274E19" w:rsidRDefault="00274E19" w:rsidP="00523C77">
      <w:pPr>
        <w:rPr>
          <w:rFonts w:ascii="Times New Roman" w:hAnsi="Times New Roman" w:cs="Times New Roman"/>
          <w:sz w:val="24"/>
          <w:szCs w:val="24"/>
        </w:rPr>
      </w:pPr>
    </w:p>
    <w:p w:rsidR="00274E19" w:rsidRDefault="00274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4E19" w:rsidRDefault="00274E19" w:rsidP="00274E19">
      <w:pPr>
        <w:rPr>
          <w:rFonts w:ascii="Times New Roman" w:hAnsi="Times New Roman" w:cs="Times New Roman"/>
          <w:b/>
          <w:sz w:val="24"/>
        </w:rPr>
      </w:pPr>
      <w:r w:rsidRPr="00E54DE6">
        <w:rPr>
          <w:rFonts w:ascii="Times New Roman" w:hAnsi="Times New Roman" w:cs="Times New Roman"/>
          <w:b/>
          <w:sz w:val="24"/>
        </w:rPr>
        <w:t>Temat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3</w:t>
      </w:r>
      <w:r w:rsidRPr="00E54DE6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Zagnieżdżanie f</w:t>
      </w:r>
      <w:r>
        <w:rPr>
          <w:rFonts w:ascii="Times New Roman" w:hAnsi="Times New Roman" w:cs="Times New Roman"/>
          <w:b/>
          <w:sz w:val="24"/>
        </w:rPr>
        <w:t>unkcj</w:t>
      </w:r>
      <w:r w:rsidR="00B934F7">
        <w:rPr>
          <w:rFonts w:ascii="Times New Roman" w:hAnsi="Times New Roman" w:cs="Times New Roman"/>
          <w:b/>
          <w:sz w:val="24"/>
        </w:rPr>
        <w:t>i logicznych</w:t>
      </w:r>
      <w:bookmarkStart w:id="1" w:name="_GoBack"/>
      <w:bookmarkEnd w:id="1"/>
    </w:p>
    <w:p w:rsidR="00274E19" w:rsidRDefault="00274E19" w:rsidP="00274E19">
      <w:pPr>
        <w:rPr>
          <w:rFonts w:ascii="Times New Roman" w:hAnsi="Times New Roman" w:cs="Times New Roman"/>
          <w:b/>
          <w:sz w:val="24"/>
        </w:rPr>
      </w:pPr>
    </w:p>
    <w:p w:rsidR="00274E19" w:rsidRPr="00274E19" w:rsidRDefault="00274E19" w:rsidP="00274E19">
      <w:pPr>
        <w:rPr>
          <w:rFonts w:ascii="Times New Roman" w:hAnsi="Times New Roman" w:cs="Times New Roman"/>
          <w:b/>
          <w:sz w:val="24"/>
          <w:szCs w:val="24"/>
        </w:rPr>
      </w:pPr>
      <w:r w:rsidRPr="00274E1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„Zagnieżdżanie” odnosi się do praktyki łączenia wielu funkcji w jednej formule.</w:t>
      </w:r>
    </w:p>
    <w:p w:rsidR="00274E19" w:rsidRPr="00274E19" w:rsidRDefault="00274E19" w:rsidP="00274E19">
      <w:pPr>
        <w:rPr>
          <w:rFonts w:ascii="Times New Roman" w:hAnsi="Times New Roman" w:cs="Times New Roman"/>
          <w:b/>
          <w:sz w:val="24"/>
          <w:szCs w:val="24"/>
        </w:rPr>
      </w:pPr>
      <w:r w:rsidRPr="00274E1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Program Excel pozwala zagnieżdżać maksymalnie 64 funkcje JEŻELI, ale zdecydowanie nie zaleca się korzystania z tej możliwości. </w:t>
      </w:r>
    </w:p>
    <w:p w:rsidR="00274E19" w:rsidRPr="00274E19" w:rsidRDefault="00274E19" w:rsidP="00274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</w:t>
      </w:r>
      <w:r w:rsidRPr="00274E1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oniższy przykład przedstawia w miarę standardową zagnieżdżoną instrukcję JEŻELI, pozwalającą oszacować, jak wyniki z testów przekładają się na stopnie uczniów.</w:t>
      </w:r>
    </w:p>
    <w:p w:rsidR="00274E19" w:rsidRPr="00274E19" w:rsidRDefault="00274E19" w:rsidP="00274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E1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67375" cy="1990725"/>
            <wp:effectExtent l="0" t="0" r="0" b="0"/>
            <wp:docPr id="8" name="Obraz 8" descr="Złożona zagnieżdżona instrukcja JEŻELI — formuła w komórce E2 to =JEŻELI(B2&gt;97;&quot;A+&quot;;JEŻELI(B2&gt;93;&quot;A&quot;;JEŻELI(B2&gt;89;&quot;A-&quot;;JEŻELI(B2&gt;87;&quot;B+&quot;;JEŻELI(B2&gt;83;&quot;B&quot;;JEŻELI(B2&gt;79;&quot;B-&quot;;JEŻELI(B2&gt;77;&quot;C+&quot;;JEŻELI(B2&gt;73;&quot;C&quot;;JEŻELI(B2&gt;69;&quot;C-&quot;;JEŻELI(B2&gt;57;&quot;D+&quot;;JEŻELI(B2&gt;53;&quot;D&quot;;JEŻELI(B2&gt;49;&quot;D-&quot;;&quot;F&quot;))))))))))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łożona zagnieżdżona instrukcja JEŻELI — formuła w komórce E2 to =JEŻELI(B2&gt;97;&quot;A+&quot;;JEŻELI(B2&gt;93;&quot;A&quot;;JEŻELI(B2&gt;89;&quot;A-&quot;;JEŻELI(B2&gt;87;&quot;B+&quot;;JEŻELI(B2&gt;83;&quot;B&quot;;JEŻELI(B2&gt;79;&quot;B-&quot;;JEŻELI(B2&gt;77;&quot;C+&quot;;JEŻELI(B2&gt;73;&quot;C&quot;;JEŻELI(B2&gt;69;&quot;C-&quot;;JEŻELI(B2&gt;57;&quot;D+&quot;;JEŻELI(B2&gt;53;&quot;D&quot;;JEŻELI(B2&gt;49;&quot;D-&quot;;&quot;F&quot;)))))))))))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19" w:rsidRPr="00274E19" w:rsidRDefault="00274E19" w:rsidP="00274E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274E1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=JEŻELI(D2&gt;89;"A";JEŻELI(D2&gt;79;"B";JEŻELI(D2&gt;69;"C";JEŻELI(D2&gt;59;"D";"F"))))</w:t>
      </w:r>
    </w:p>
    <w:p w:rsidR="00274E19" w:rsidRPr="00274E19" w:rsidRDefault="00274E19" w:rsidP="00274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274E1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Ta złożona zagnieżdżona instrukcja JEŻELI kieruje się następującą prostą logiką:</w:t>
      </w:r>
    </w:p>
    <w:p w:rsidR="00274E19" w:rsidRPr="00274E19" w:rsidRDefault="00274E19" w:rsidP="00274E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274E1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Jeżeli wynik testu (w komórce D2) jest większy niż 89, uczeń otrzymuje stopień A.</w:t>
      </w:r>
    </w:p>
    <w:p w:rsidR="00274E19" w:rsidRPr="00274E19" w:rsidRDefault="00274E19" w:rsidP="00274E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274E1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Jeżeli wynik testu jest większy niż 79, uczeń otrzymuje stopień B.</w:t>
      </w:r>
    </w:p>
    <w:p w:rsidR="00274E19" w:rsidRPr="00274E19" w:rsidRDefault="00274E19" w:rsidP="00274E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274E1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Jeżeli wynik testu jest większy niż 69, uczeń otrzymuje stopień C.</w:t>
      </w:r>
    </w:p>
    <w:p w:rsidR="00274E19" w:rsidRPr="00274E19" w:rsidRDefault="00274E19" w:rsidP="00274E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274E1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Jeżeli wynik testu jest większy niż 59, uczeń otrzymuje stopień D.</w:t>
      </w:r>
    </w:p>
    <w:p w:rsidR="00274E19" w:rsidRPr="00274E19" w:rsidRDefault="00274E19" w:rsidP="00274E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274E1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W przeciwnym razie uczeń otrzymuje stopień F.</w:t>
      </w:r>
    </w:p>
    <w:p w:rsidR="00274E19" w:rsidRPr="00274E19" w:rsidRDefault="00274E19" w:rsidP="00274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274E1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Ten konkretny przykład jest relatywnie bezpieczny, ponieważ nie jest prawdopodobne, że korelacje między wynikami testów i ocenami liter zmienią się, więc nie będzie konieczne przeprowadzenie wielu czynności konserwacyjnych. Warto jednak wykonać następujące czynności — co zrobić, jeśli potrzebujesz dzielić oceny między A +, A i A-(itd.)? Teraz należy mieć cztery warunki, jeśli w celu uzyskania 12 warunków należy ponownie napisać instrukcję. Wygląd formuły wygląda teraz następująco:</w:t>
      </w:r>
    </w:p>
    <w:p w:rsidR="00274E19" w:rsidRDefault="00274E19" w:rsidP="00DC4D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274E1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=JEŻELI(B2&gt;97;"A+";JEŻELI(B2&gt;93;"A"; JEŻELI(B2&gt;89;"A-";JEŻELI(B2&gt;87;"B+";JEŻELI(B2&gt;83;"B";JEŻELI(B2&gt;79; "B-";JEŻELI(B2&gt;77;"C+";JEŻELI(B2&gt;73;"C";JEŻELI(B2&gt;69;"C-";JEŻELI(B2&gt;57;"D+";JEŻELI(B2&gt;53;"D";JEŻELI(B2&gt;49;"D-";"F"))))))))))))</w:t>
      </w:r>
    </w:p>
    <w:p w:rsidR="009E03FB" w:rsidRPr="009E03FB" w:rsidRDefault="009E03FB" w:rsidP="00274E19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9E03FB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W celu zebrania i poszerzenia poznanej funkcji warto obejrzeć poniższe filmy:</w:t>
      </w:r>
    </w:p>
    <w:p w:rsidR="00274E19" w:rsidRDefault="00274E19" w:rsidP="00274E19">
      <w:hyperlink r:id="rId21" w:history="1">
        <w:r>
          <w:rPr>
            <w:rStyle w:val="Hipercze"/>
          </w:rPr>
          <w:t>https://www.youtube.com/watch?v=poym62uiQzs&amp;feature=emb_logo</w:t>
        </w:r>
      </w:hyperlink>
    </w:p>
    <w:p w:rsidR="00274E19" w:rsidRDefault="00274E19" w:rsidP="00274E19">
      <w:hyperlink r:id="rId22" w:history="1">
        <w:r>
          <w:rPr>
            <w:rStyle w:val="Hipercze"/>
          </w:rPr>
          <w:t>https://www.youtube.com/watch?v=kqCN3JCC47o</w:t>
        </w:r>
      </w:hyperlink>
    </w:p>
    <w:p w:rsidR="00961622" w:rsidRDefault="00961622" w:rsidP="00274E19">
      <w:hyperlink r:id="rId23" w:history="1">
        <w:r>
          <w:rPr>
            <w:rStyle w:val="Hipercze"/>
          </w:rPr>
          <w:t>https://www.youtube.com/watch?v=iEIIN6-uBqw</w:t>
        </w:r>
      </w:hyperlink>
    </w:p>
    <w:p w:rsidR="00AE3ECC" w:rsidRDefault="00AE3ECC" w:rsidP="00523C77">
      <w:pPr>
        <w:pStyle w:val="animation-fade-in"/>
      </w:pPr>
    </w:p>
    <w:sectPr w:rsidR="00AE3ECC" w:rsidSect="004822FE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60C"/>
    <w:multiLevelType w:val="multilevel"/>
    <w:tmpl w:val="4734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A1AE0"/>
    <w:multiLevelType w:val="multilevel"/>
    <w:tmpl w:val="6B76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F45DD"/>
    <w:multiLevelType w:val="multilevel"/>
    <w:tmpl w:val="07A48D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53AB6"/>
    <w:multiLevelType w:val="multilevel"/>
    <w:tmpl w:val="7ABE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EE66C9B"/>
    <w:multiLevelType w:val="multilevel"/>
    <w:tmpl w:val="A6D25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53412"/>
    <w:multiLevelType w:val="multilevel"/>
    <w:tmpl w:val="BC4A0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264D3"/>
    <w:multiLevelType w:val="multilevel"/>
    <w:tmpl w:val="72E4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50D70"/>
    <w:multiLevelType w:val="multilevel"/>
    <w:tmpl w:val="5A02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FF6106"/>
    <w:multiLevelType w:val="multilevel"/>
    <w:tmpl w:val="CC603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0140F"/>
    <w:multiLevelType w:val="multilevel"/>
    <w:tmpl w:val="782E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725D78"/>
    <w:multiLevelType w:val="multilevel"/>
    <w:tmpl w:val="FAC4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147F6E"/>
    <w:multiLevelType w:val="multilevel"/>
    <w:tmpl w:val="F6E0B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3265AC"/>
    <w:multiLevelType w:val="multilevel"/>
    <w:tmpl w:val="7AE4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22"/>
    <w:rsid w:val="0000651F"/>
    <w:rsid w:val="00040D54"/>
    <w:rsid w:val="000937F2"/>
    <w:rsid w:val="00133168"/>
    <w:rsid w:val="0019579A"/>
    <w:rsid w:val="001E0EC2"/>
    <w:rsid w:val="00274E19"/>
    <w:rsid w:val="00301CA5"/>
    <w:rsid w:val="00340D35"/>
    <w:rsid w:val="003478B7"/>
    <w:rsid w:val="00360E89"/>
    <w:rsid w:val="00401EC9"/>
    <w:rsid w:val="00476022"/>
    <w:rsid w:val="004822FE"/>
    <w:rsid w:val="004A0099"/>
    <w:rsid w:val="00523C77"/>
    <w:rsid w:val="00556F9E"/>
    <w:rsid w:val="00636B2E"/>
    <w:rsid w:val="00662C0F"/>
    <w:rsid w:val="00696A93"/>
    <w:rsid w:val="006C5C43"/>
    <w:rsid w:val="006F06D7"/>
    <w:rsid w:val="00710B7B"/>
    <w:rsid w:val="007400A4"/>
    <w:rsid w:val="0074126A"/>
    <w:rsid w:val="00764602"/>
    <w:rsid w:val="0079119E"/>
    <w:rsid w:val="00845A51"/>
    <w:rsid w:val="008E563F"/>
    <w:rsid w:val="00940FBB"/>
    <w:rsid w:val="00961622"/>
    <w:rsid w:val="009E03FB"/>
    <w:rsid w:val="00AE3ECC"/>
    <w:rsid w:val="00B51717"/>
    <w:rsid w:val="00B934F7"/>
    <w:rsid w:val="00BC343D"/>
    <w:rsid w:val="00BC5520"/>
    <w:rsid w:val="00BE12C2"/>
    <w:rsid w:val="00C40F89"/>
    <w:rsid w:val="00CA2709"/>
    <w:rsid w:val="00D21834"/>
    <w:rsid w:val="00D8094C"/>
    <w:rsid w:val="00DB56B9"/>
    <w:rsid w:val="00DC034C"/>
    <w:rsid w:val="00DC4D98"/>
    <w:rsid w:val="00DE1774"/>
    <w:rsid w:val="00E24E78"/>
    <w:rsid w:val="00E54DE6"/>
    <w:rsid w:val="00EF497D"/>
    <w:rsid w:val="00FF40B8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33462-F8BC-40DD-A897-E1F4B4A7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45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6B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fade-in">
    <w:name w:val="animation-fade-in"/>
    <w:basedOn w:val="Normalny"/>
    <w:rsid w:val="00E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034C"/>
    <w:rPr>
      <w:i/>
      <w:iCs/>
    </w:rPr>
  </w:style>
  <w:style w:type="character" w:customStyle="1" w:styleId="sr-only">
    <w:name w:val="sr-only"/>
    <w:basedOn w:val="Domylnaczcionkaakapitu"/>
    <w:rsid w:val="00DC034C"/>
  </w:style>
  <w:style w:type="character" w:customStyle="1" w:styleId="ref--before">
    <w:name w:val="ref--before"/>
    <w:basedOn w:val="Domylnaczcionkaakapitu"/>
    <w:rsid w:val="00DC034C"/>
  </w:style>
  <w:style w:type="character" w:styleId="Hipercze">
    <w:name w:val="Hyperlink"/>
    <w:basedOn w:val="Domylnaczcionkaakapitu"/>
    <w:uiPriority w:val="99"/>
    <w:unhideWhenUsed/>
    <w:rsid w:val="00E24E7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5A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10B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CA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6B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86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2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upport.office.com/pl-pl/article/oraz-funkcja-5f19b2e8-e1df-4408-897a-ce285a19e9d9" TargetMode="External"/><Relationship Id="rId18" Type="http://schemas.openxmlformats.org/officeDocument/2006/relationships/hyperlink" Target="https://www.youtube.com/watch?v=RLThWAH70X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poym62uiQzs&amp;feature=emb_logo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hyperlink" Target="https://www.openoffice.org/pl/download/index.html" TargetMode="External"/><Relationship Id="rId11" Type="http://schemas.openxmlformats.org/officeDocument/2006/relationships/hyperlink" Target="https://www.youtube.com/watch?v=Wl_ALXPmxt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upport.office.com/pl-pl/article/nie-funkcja-9cfc6011-a054-40c7-a140-cd4ba2d87d77" TargetMode="External"/><Relationship Id="rId23" Type="http://schemas.openxmlformats.org/officeDocument/2006/relationships/hyperlink" Target="https://www.youtube.com/watch?v=iEIIN6-uBqw" TargetMode="External"/><Relationship Id="rId10" Type="http://schemas.openxmlformats.org/officeDocument/2006/relationships/hyperlink" Target="https://www.youtube.com/watch?v=nCulZCa7CWA" TargetMode="External"/><Relationship Id="rId19" Type="http://schemas.openxmlformats.org/officeDocument/2006/relationships/hyperlink" Target="https://www.youtube.com/watch?v=Cdw__zFsrkA&amp;list=PLfGfuCZ0S4hX3GG094c7JF9RsQFWmUJs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support.office.com/pl-pl/article/lub-funkcja-7d17ad14-8700-4281-b308-00b131e22af0" TargetMode="External"/><Relationship Id="rId22" Type="http://schemas.openxmlformats.org/officeDocument/2006/relationships/hyperlink" Target="https://www.youtube.com/watch?v=kqCN3JCC47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9C8D6-BBFD-433E-B770-62E66C55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cp:lastPrinted>2020-04-04T10:13:00Z</cp:lastPrinted>
  <dcterms:created xsi:type="dcterms:W3CDTF">2020-05-09T11:36:00Z</dcterms:created>
  <dcterms:modified xsi:type="dcterms:W3CDTF">2020-05-09T11:45:00Z</dcterms:modified>
</cp:coreProperties>
</file>